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560F" w:rsidRDefault="0036560F" w:rsidP="0036560F">
      <w:pPr>
        <w:spacing w:after="0" w:line="240" w:lineRule="auto"/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4BC99F" wp14:editId="1582AF3B">
                <wp:simplePos x="0" y="0"/>
                <wp:positionH relativeFrom="column">
                  <wp:posOffset>762000</wp:posOffset>
                </wp:positionH>
                <wp:positionV relativeFrom="paragraph">
                  <wp:posOffset>485140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6560F" w:rsidRDefault="0036560F" w:rsidP="0036560F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36560F" w:rsidRDefault="0036560F" w:rsidP="0036560F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36560F" w:rsidRDefault="0036560F" w:rsidP="0036560F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36560F" w:rsidRDefault="0036560F" w:rsidP="0036560F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4BC99F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pt;margin-top:38.2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" strokecolor="white">
                <v:textbox>
                  <w:txbxContent>
                    <w:p w:rsidR="0036560F" w:rsidRDefault="0036560F" w:rsidP="0036560F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36560F" w:rsidRDefault="0036560F" w:rsidP="0036560F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36560F" w:rsidRDefault="0036560F" w:rsidP="0036560F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36560F" w:rsidRDefault="0036560F" w:rsidP="0036560F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51893570" wp14:editId="17D3DCB6">
            <wp:extent cx="2658110" cy="105283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8110" cy="105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1124" w:rsidRDefault="00731124" w:rsidP="001450A6">
      <w:pPr>
        <w:jc w:val="center"/>
        <w:rPr>
          <w:rFonts w:ascii="Segoe UI" w:hAnsi="Segoe UI" w:cs="Segoe UI"/>
          <w:sz w:val="32"/>
          <w:szCs w:val="32"/>
        </w:rPr>
      </w:pPr>
    </w:p>
    <w:p w:rsidR="001450A6" w:rsidRPr="001450A6" w:rsidRDefault="001450A6" w:rsidP="001450A6">
      <w:pPr>
        <w:jc w:val="center"/>
        <w:rPr>
          <w:rFonts w:ascii="Segoe UI" w:hAnsi="Segoe UI" w:cs="Segoe UI"/>
          <w:sz w:val="32"/>
          <w:szCs w:val="32"/>
        </w:rPr>
      </w:pPr>
      <w:r>
        <w:rPr>
          <w:rFonts w:ascii="Segoe UI" w:hAnsi="Segoe UI" w:cs="Segoe UI"/>
          <w:sz w:val="32"/>
          <w:szCs w:val="32"/>
        </w:rPr>
        <w:t>Новая п</w:t>
      </w:r>
      <w:r w:rsidR="00876FFF" w:rsidRPr="001450A6">
        <w:rPr>
          <w:rFonts w:ascii="Segoe UI" w:hAnsi="Segoe UI" w:cs="Segoe UI"/>
          <w:sz w:val="32"/>
          <w:szCs w:val="32"/>
        </w:rPr>
        <w:t xml:space="preserve">убличная кадастровая карта запущена </w:t>
      </w:r>
      <w:proofErr w:type="spellStart"/>
      <w:r w:rsidR="00876FFF" w:rsidRPr="001450A6">
        <w:rPr>
          <w:rFonts w:ascii="Segoe UI" w:hAnsi="Segoe UI" w:cs="Segoe UI"/>
          <w:sz w:val="32"/>
          <w:szCs w:val="32"/>
        </w:rPr>
        <w:t>Росреестром</w:t>
      </w:r>
      <w:proofErr w:type="spellEnd"/>
    </w:p>
    <w:p w:rsidR="00876FFF" w:rsidRPr="00876FFF" w:rsidRDefault="00876FFF" w:rsidP="00876FFF">
      <w:pPr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Управление </w:t>
      </w:r>
      <w:proofErr w:type="spellStart"/>
      <w:r>
        <w:rPr>
          <w:rFonts w:ascii="Segoe UI" w:hAnsi="Segoe UI" w:cs="Segoe UI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sz w:val="24"/>
          <w:szCs w:val="24"/>
        </w:rPr>
        <w:t xml:space="preserve"> по Иркутской области </w:t>
      </w:r>
      <w:r w:rsidR="00A37015">
        <w:rPr>
          <w:rFonts w:ascii="Segoe UI" w:hAnsi="Segoe UI" w:cs="Segoe UI"/>
          <w:sz w:val="24"/>
          <w:szCs w:val="24"/>
        </w:rPr>
        <w:t xml:space="preserve">сообщает </w:t>
      </w:r>
      <w:r>
        <w:rPr>
          <w:rFonts w:ascii="Segoe UI" w:hAnsi="Segoe UI" w:cs="Segoe UI"/>
          <w:sz w:val="24"/>
          <w:szCs w:val="24"/>
        </w:rPr>
        <w:t>о запуске</w:t>
      </w:r>
      <w:r w:rsidRPr="00876FFF">
        <w:rPr>
          <w:rFonts w:ascii="Segoe UI" w:hAnsi="Segoe UI" w:cs="Segoe UI"/>
          <w:sz w:val="24"/>
          <w:szCs w:val="24"/>
        </w:rPr>
        <w:t xml:space="preserve"> обновленн</w:t>
      </w:r>
      <w:r>
        <w:rPr>
          <w:rFonts w:ascii="Segoe UI" w:hAnsi="Segoe UI" w:cs="Segoe UI"/>
          <w:sz w:val="24"/>
          <w:szCs w:val="24"/>
        </w:rPr>
        <w:t>ого</w:t>
      </w:r>
      <w:r w:rsidRPr="00876FFF">
        <w:rPr>
          <w:rFonts w:ascii="Segoe UI" w:hAnsi="Segoe UI" w:cs="Segoe UI"/>
          <w:sz w:val="24"/>
          <w:szCs w:val="24"/>
        </w:rPr>
        <w:t xml:space="preserve"> онлайн-сервис</w:t>
      </w:r>
      <w:r>
        <w:rPr>
          <w:rFonts w:ascii="Segoe UI" w:hAnsi="Segoe UI" w:cs="Segoe UI"/>
          <w:sz w:val="24"/>
          <w:szCs w:val="24"/>
        </w:rPr>
        <w:t>а</w:t>
      </w:r>
      <w:r w:rsidRPr="00876FFF">
        <w:rPr>
          <w:rFonts w:ascii="Segoe UI" w:hAnsi="Segoe UI" w:cs="Segoe UI"/>
          <w:sz w:val="24"/>
          <w:szCs w:val="24"/>
        </w:rPr>
        <w:t xml:space="preserve"> «</w:t>
      </w:r>
      <w:hyperlink r:id="rId5" w:history="1">
        <w:r w:rsidRPr="00D92111">
          <w:rPr>
            <w:rStyle w:val="a3"/>
            <w:rFonts w:ascii="Segoe UI" w:hAnsi="Segoe UI" w:cs="Segoe UI"/>
            <w:sz w:val="24"/>
            <w:szCs w:val="24"/>
          </w:rPr>
          <w:t>Публичная кадастровая карта</w:t>
        </w:r>
      </w:hyperlink>
      <w:r w:rsidRPr="00876FFF">
        <w:rPr>
          <w:rFonts w:ascii="Segoe UI" w:hAnsi="Segoe UI" w:cs="Segoe UI"/>
          <w:sz w:val="24"/>
          <w:szCs w:val="24"/>
        </w:rPr>
        <w:t>»</w:t>
      </w:r>
      <w:r w:rsidR="00A37015">
        <w:rPr>
          <w:rFonts w:ascii="Segoe UI" w:hAnsi="Segoe UI" w:cs="Segoe UI"/>
          <w:sz w:val="24"/>
          <w:szCs w:val="24"/>
        </w:rPr>
        <w:t>.</w:t>
      </w:r>
      <w:r>
        <w:rPr>
          <w:rFonts w:ascii="Segoe UI" w:hAnsi="Segoe UI" w:cs="Segoe UI"/>
          <w:sz w:val="24"/>
          <w:szCs w:val="24"/>
        </w:rPr>
        <w:t xml:space="preserve"> </w:t>
      </w:r>
      <w:r w:rsidRPr="00876FFF">
        <w:rPr>
          <w:rFonts w:ascii="Segoe UI" w:hAnsi="Segoe UI" w:cs="Segoe UI"/>
          <w:sz w:val="24"/>
          <w:szCs w:val="24"/>
        </w:rPr>
        <w:t xml:space="preserve">С помощью интерактивной кадастровой карты России можно получать общедоступные сведения Единого государственного реестра недвижимости (ЕГРН). </w:t>
      </w:r>
      <w:proofErr w:type="spellStart"/>
      <w:r w:rsidRPr="00876FFF">
        <w:rPr>
          <w:rFonts w:ascii="Segoe UI" w:hAnsi="Segoe UI" w:cs="Segoe UI"/>
          <w:sz w:val="24"/>
          <w:szCs w:val="24"/>
        </w:rPr>
        <w:t>Росреестр</w:t>
      </w:r>
      <w:r>
        <w:rPr>
          <w:rFonts w:ascii="Segoe UI" w:hAnsi="Segoe UI" w:cs="Segoe UI"/>
          <w:sz w:val="24"/>
          <w:szCs w:val="24"/>
        </w:rPr>
        <w:t>ом</w:t>
      </w:r>
      <w:proofErr w:type="spellEnd"/>
      <w:r w:rsidRPr="00876FFF">
        <w:rPr>
          <w:rFonts w:ascii="Segoe UI" w:hAnsi="Segoe UI" w:cs="Segoe UI"/>
          <w:sz w:val="24"/>
          <w:szCs w:val="24"/>
        </w:rPr>
        <w:t xml:space="preserve"> совместно с </w:t>
      </w:r>
      <w:r>
        <w:rPr>
          <w:rFonts w:ascii="Segoe UI" w:hAnsi="Segoe UI" w:cs="Segoe UI"/>
          <w:sz w:val="24"/>
          <w:szCs w:val="24"/>
        </w:rPr>
        <w:t xml:space="preserve">Федеральной кадастровой палатой </w:t>
      </w:r>
      <w:proofErr w:type="spellStart"/>
      <w:r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876FFF">
        <w:rPr>
          <w:rFonts w:ascii="Segoe UI" w:hAnsi="Segoe UI" w:cs="Segoe UI"/>
          <w:sz w:val="24"/>
          <w:szCs w:val="24"/>
        </w:rPr>
        <w:t xml:space="preserve"> был создан новый интерфейс</w:t>
      </w:r>
      <w:r w:rsidR="00A37015" w:rsidRPr="00A37015">
        <w:rPr>
          <w:rFonts w:ascii="Segoe UI" w:hAnsi="Segoe UI" w:cs="Segoe UI"/>
          <w:sz w:val="24"/>
          <w:szCs w:val="24"/>
        </w:rPr>
        <w:t xml:space="preserve"> </w:t>
      </w:r>
      <w:r w:rsidR="00A37015" w:rsidRPr="00876FFF">
        <w:rPr>
          <w:rFonts w:ascii="Segoe UI" w:hAnsi="Segoe UI" w:cs="Segoe UI"/>
          <w:sz w:val="24"/>
          <w:szCs w:val="24"/>
        </w:rPr>
        <w:t>сервиса</w:t>
      </w:r>
      <w:r>
        <w:rPr>
          <w:rFonts w:ascii="Segoe UI" w:hAnsi="Segoe UI" w:cs="Segoe UI"/>
          <w:sz w:val="24"/>
          <w:szCs w:val="24"/>
        </w:rPr>
        <w:t xml:space="preserve">. </w:t>
      </w:r>
    </w:p>
    <w:p w:rsidR="00876FFF" w:rsidRPr="00876FFF" w:rsidRDefault="00876FFF" w:rsidP="00876FFF">
      <w:pPr>
        <w:jc w:val="both"/>
        <w:rPr>
          <w:rFonts w:ascii="Segoe UI" w:hAnsi="Segoe UI" w:cs="Segoe UI"/>
          <w:sz w:val="24"/>
          <w:szCs w:val="24"/>
        </w:rPr>
      </w:pPr>
      <w:r w:rsidRPr="00876FFF">
        <w:rPr>
          <w:rFonts w:ascii="Segoe UI" w:hAnsi="Segoe UI" w:cs="Segoe UI"/>
          <w:sz w:val="24"/>
          <w:szCs w:val="24"/>
        </w:rPr>
        <w:t xml:space="preserve">Обновленный </w:t>
      </w:r>
      <w:hyperlink r:id="rId6" w:history="1">
        <w:r w:rsidRPr="00075DDC">
          <w:rPr>
            <w:rStyle w:val="a3"/>
            <w:rFonts w:ascii="Segoe UI" w:hAnsi="Segoe UI" w:cs="Segoe UI"/>
            <w:sz w:val="24"/>
            <w:szCs w:val="24"/>
          </w:rPr>
          <w:t>сервис</w:t>
        </w:r>
      </w:hyperlink>
      <w:r w:rsidRPr="00876FFF">
        <w:rPr>
          <w:rFonts w:ascii="Segoe UI" w:hAnsi="Segoe UI" w:cs="Segoe UI"/>
          <w:sz w:val="24"/>
          <w:szCs w:val="24"/>
        </w:rPr>
        <w:t xml:space="preserve"> предоставляет пользователю возможность перейти в режим обучения для начала работы с публичной кадастровой картой. Режим обучения представляет собой пошаговый инструктаж, который демонстрирует возможности и инструменты </w:t>
      </w:r>
      <w:r w:rsidR="00A37015">
        <w:rPr>
          <w:rFonts w:ascii="Segoe UI" w:hAnsi="Segoe UI" w:cs="Segoe UI"/>
          <w:sz w:val="24"/>
          <w:szCs w:val="24"/>
        </w:rPr>
        <w:t>сервиса</w:t>
      </w:r>
      <w:r w:rsidRPr="00876FFF">
        <w:rPr>
          <w:rFonts w:ascii="Segoe UI" w:hAnsi="Segoe UI" w:cs="Segoe UI"/>
          <w:sz w:val="24"/>
          <w:szCs w:val="24"/>
        </w:rPr>
        <w:t>. Кроме этого, в меню появились новые элементы, расширяющие возможности работы с картой. Например, теперь можно получить общедоступные сведения о территориях объектов культурного наследия (памятников истории и культуры), территориях опережающего социально-экономического развития, зонах территориального развития, игорных зонах, лесничествах и лесопарках, охотничьих угодьях, водных объектах, особо охраняемых природных территориях. Стал доступен поиск и просмотр информации о результатах государственного мониторинга земель. В информационную карточку объекта недвижимости добавлены сведения о датах определения, внесения, утверждения и применения кадастровой стоимости. Публичная кадастровая карта дополнена слоем «Единая электронная картографическая основа», подготовленным по данным цифровых топографических карт и цифровых навигационных планов городов открытого пользования Федерального фонда пространственных данных</w:t>
      </w:r>
      <w:r w:rsidR="005463B4">
        <w:rPr>
          <w:rFonts w:ascii="Segoe UI" w:hAnsi="Segoe UI" w:cs="Segoe UI"/>
          <w:sz w:val="24"/>
          <w:szCs w:val="24"/>
        </w:rPr>
        <w:t xml:space="preserve"> (ФФПД). Картографическая основа</w:t>
      </w:r>
      <w:r w:rsidRPr="00876FFF">
        <w:rPr>
          <w:rFonts w:ascii="Segoe UI" w:hAnsi="Segoe UI" w:cs="Segoe UI"/>
          <w:sz w:val="24"/>
          <w:szCs w:val="24"/>
        </w:rPr>
        <w:t xml:space="preserve"> теперь содержит цифровые </w:t>
      </w:r>
      <w:proofErr w:type="spellStart"/>
      <w:r w:rsidRPr="00876FFF">
        <w:rPr>
          <w:rFonts w:ascii="Segoe UI" w:hAnsi="Segoe UI" w:cs="Segoe UI"/>
          <w:sz w:val="24"/>
          <w:szCs w:val="24"/>
        </w:rPr>
        <w:t>ортофотопланы</w:t>
      </w:r>
      <w:proofErr w:type="spellEnd"/>
      <w:r w:rsidRPr="00876FFF">
        <w:rPr>
          <w:rFonts w:ascii="Segoe UI" w:hAnsi="Segoe UI" w:cs="Segoe UI"/>
          <w:sz w:val="24"/>
          <w:szCs w:val="24"/>
        </w:rPr>
        <w:t xml:space="preserve"> ФФПД.</w:t>
      </w:r>
    </w:p>
    <w:p w:rsidR="00876FFF" w:rsidRPr="00876FFF" w:rsidRDefault="00876FFF" w:rsidP="00876FFF">
      <w:pPr>
        <w:jc w:val="both"/>
        <w:rPr>
          <w:rFonts w:ascii="Segoe UI" w:hAnsi="Segoe UI" w:cs="Segoe UI"/>
          <w:sz w:val="24"/>
          <w:szCs w:val="24"/>
        </w:rPr>
      </w:pPr>
      <w:r w:rsidRPr="00876FFF">
        <w:rPr>
          <w:rFonts w:ascii="Segoe UI" w:hAnsi="Segoe UI" w:cs="Segoe UI"/>
          <w:sz w:val="24"/>
          <w:szCs w:val="24"/>
        </w:rPr>
        <w:t xml:space="preserve">При отсутствии результатов поиска в обновленной версии </w:t>
      </w:r>
      <w:hyperlink r:id="rId7" w:history="1">
        <w:r w:rsidRPr="00075DDC">
          <w:rPr>
            <w:rStyle w:val="a3"/>
            <w:rFonts w:ascii="Segoe UI" w:hAnsi="Segoe UI" w:cs="Segoe UI"/>
            <w:sz w:val="24"/>
            <w:szCs w:val="24"/>
          </w:rPr>
          <w:t>сервиса</w:t>
        </w:r>
      </w:hyperlink>
      <w:r w:rsidRPr="00876FFF">
        <w:rPr>
          <w:rFonts w:ascii="Segoe UI" w:hAnsi="Segoe UI" w:cs="Segoe UI"/>
          <w:sz w:val="24"/>
          <w:szCs w:val="24"/>
        </w:rPr>
        <w:t xml:space="preserve"> пользователь получает ссылку с предложением продолжить поиск объекта недвижимости в соответствующем кадастровом округе, кадастровом районе, кадастровом квартале.</w:t>
      </w:r>
    </w:p>
    <w:p w:rsidR="00876FFF" w:rsidRPr="00876FFF" w:rsidRDefault="00876FFF" w:rsidP="00876FFF">
      <w:pPr>
        <w:jc w:val="both"/>
        <w:rPr>
          <w:rFonts w:ascii="Segoe UI" w:hAnsi="Segoe UI" w:cs="Segoe UI"/>
          <w:sz w:val="24"/>
          <w:szCs w:val="24"/>
        </w:rPr>
      </w:pPr>
      <w:r w:rsidRPr="00876FFF">
        <w:rPr>
          <w:rFonts w:ascii="Segoe UI" w:hAnsi="Segoe UI" w:cs="Segoe UI"/>
          <w:sz w:val="24"/>
          <w:szCs w:val="24"/>
        </w:rPr>
        <w:t xml:space="preserve">Широкий выбор различных инструментов, настраиваемые слои и ссылки на взаимосвязанные ресурсы позволяют в интерактивном режиме не только получать общедоступные сведения об объектах из ЕГРН, но и работать с пространственными данными, измерять расстояния между объектами, определять координаты точки на </w:t>
      </w:r>
      <w:r w:rsidRPr="00876FFF">
        <w:rPr>
          <w:rFonts w:ascii="Segoe UI" w:hAnsi="Segoe UI" w:cs="Segoe UI"/>
          <w:sz w:val="24"/>
          <w:szCs w:val="24"/>
        </w:rPr>
        <w:lastRenderedPageBreak/>
        <w:t>местности. Пользователь может распечатать нужный фрагмент с комментариями, а также поделиться ссылкой на него в социальных сетях.</w:t>
      </w:r>
    </w:p>
    <w:p w:rsidR="00876FFF" w:rsidRPr="00876FFF" w:rsidRDefault="00876FFF" w:rsidP="00876FFF">
      <w:pPr>
        <w:jc w:val="both"/>
        <w:rPr>
          <w:rFonts w:ascii="Segoe UI" w:hAnsi="Segoe UI" w:cs="Segoe UI"/>
          <w:sz w:val="24"/>
          <w:szCs w:val="24"/>
        </w:rPr>
      </w:pPr>
      <w:r w:rsidRPr="00876FFF">
        <w:rPr>
          <w:rFonts w:ascii="Segoe UI" w:hAnsi="Segoe UI" w:cs="Segoe UI"/>
          <w:sz w:val="24"/>
          <w:szCs w:val="24"/>
        </w:rPr>
        <w:t>«</w:t>
      </w:r>
      <w:r w:rsidR="009141A7" w:rsidRPr="00D92111">
        <w:rPr>
          <w:rFonts w:ascii="Segoe UI" w:hAnsi="Segoe UI" w:cs="Segoe UI"/>
          <w:i/>
          <w:sz w:val="24"/>
          <w:szCs w:val="24"/>
        </w:rPr>
        <w:t xml:space="preserve">Публичная кадастровая карта является бесплатной и общедоступной - для работы с ней не нужно регистрироваться на сайте. </w:t>
      </w:r>
      <w:r w:rsidR="00A37015" w:rsidRPr="00D92111">
        <w:rPr>
          <w:rFonts w:ascii="Segoe UI" w:hAnsi="Segoe UI" w:cs="Segoe UI"/>
          <w:i/>
          <w:sz w:val="24"/>
          <w:szCs w:val="24"/>
        </w:rPr>
        <w:t xml:space="preserve">С помощью </w:t>
      </w:r>
      <w:r w:rsidR="009141A7" w:rsidRPr="00D92111">
        <w:rPr>
          <w:rFonts w:ascii="Segoe UI" w:hAnsi="Segoe UI" w:cs="Segoe UI"/>
          <w:i/>
          <w:sz w:val="24"/>
          <w:szCs w:val="24"/>
        </w:rPr>
        <w:t>сервиса</w:t>
      </w:r>
      <w:r w:rsidRPr="00D92111">
        <w:rPr>
          <w:rFonts w:ascii="Segoe UI" w:hAnsi="Segoe UI" w:cs="Segoe UI"/>
          <w:i/>
          <w:sz w:val="24"/>
          <w:szCs w:val="24"/>
        </w:rPr>
        <w:t xml:space="preserve"> </w:t>
      </w:r>
      <w:r w:rsidR="00A37015" w:rsidRPr="00D92111">
        <w:rPr>
          <w:rFonts w:ascii="Segoe UI" w:hAnsi="Segoe UI" w:cs="Segoe UI"/>
          <w:i/>
          <w:sz w:val="24"/>
          <w:szCs w:val="24"/>
        </w:rPr>
        <w:t>жители</w:t>
      </w:r>
      <w:r w:rsidR="009141A7" w:rsidRPr="00D92111">
        <w:rPr>
          <w:rFonts w:ascii="Segoe UI" w:hAnsi="Segoe UI" w:cs="Segoe UI"/>
          <w:i/>
          <w:sz w:val="24"/>
          <w:szCs w:val="24"/>
        </w:rPr>
        <w:t xml:space="preserve"> региона могут</w:t>
      </w:r>
      <w:r w:rsidR="00A37015" w:rsidRPr="00D92111">
        <w:rPr>
          <w:rFonts w:ascii="Segoe UI" w:hAnsi="Segoe UI" w:cs="Segoe UI"/>
          <w:i/>
          <w:sz w:val="24"/>
          <w:szCs w:val="24"/>
        </w:rPr>
        <w:t xml:space="preserve"> получить всю справочную информацию об объект</w:t>
      </w:r>
      <w:r w:rsidR="009141A7" w:rsidRPr="00D92111">
        <w:rPr>
          <w:rFonts w:ascii="Segoe UI" w:hAnsi="Segoe UI" w:cs="Segoe UI"/>
          <w:i/>
          <w:sz w:val="24"/>
          <w:szCs w:val="24"/>
        </w:rPr>
        <w:t>ах</w:t>
      </w:r>
      <w:r w:rsidR="00A37015" w:rsidRPr="00D92111">
        <w:rPr>
          <w:rFonts w:ascii="Segoe UI" w:hAnsi="Segoe UI" w:cs="Segoe UI"/>
          <w:i/>
          <w:sz w:val="24"/>
          <w:szCs w:val="24"/>
        </w:rPr>
        <w:t xml:space="preserve"> недвижимости, а именно:</w:t>
      </w:r>
      <w:r w:rsidRPr="00D92111">
        <w:rPr>
          <w:rFonts w:ascii="Segoe UI" w:hAnsi="Segoe UI" w:cs="Segoe UI"/>
          <w:i/>
          <w:sz w:val="24"/>
          <w:szCs w:val="24"/>
        </w:rPr>
        <w:t xml:space="preserve"> узнавать кадастровую стоимость, кадастровые номера объектов, получ</w:t>
      </w:r>
      <w:r w:rsidR="009141A7" w:rsidRPr="00D92111">
        <w:rPr>
          <w:rFonts w:ascii="Segoe UI" w:hAnsi="Segoe UI" w:cs="Segoe UI"/>
          <w:i/>
          <w:sz w:val="24"/>
          <w:szCs w:val="24"/>
        </w:rPr>
        <w:t>и</w:t>
      </w:r>
      <w:r w:rsidRPr="00D92111">
        <w:rPr>
          <w:rFonts w:ascii="Segoe UI" w:hAnsi="Segoe UI" w:cs="Segoe UI"/>
          <w:i/>
          <w:sz w:val="24"/>
          <w:szCs w:val="24"/>
        </w:rPr>
        <w:t>ть сведения о форме собственности, виде разрешенного использования, назначении</w:t>
      </w:r>
      <w:r w:rsidR="009141A7" w:rsidRPr="00D92111">
        <w:rPr>
          <w:rFonts w:ascii="Segoe UI" w:hAnsi="Segoe UI" w:cs="Segoe UI"/>
          <w:i/>
          <w:sz w:val="24"/>
          <w:szCs w:val="24"/>
        </w:rPr>
        <w:t xml:space="preserve"> и </w:t>
      </w:r>
      <w:r w:rsidRPr="00D92111">
        <w:rPr>
          <w:rFonts w:ascii="Segoe UI" w:hAnsi="Segoe UI" w:cs="Segoe UI"/>
          <w:i/>
          <w:sz w:val="24"/>
          <w:szCs w:val="24"/>
        </w:rPr>
        <w:t xml:space="preserve">площади объектов недвижимости. </w:t>
      </w:r>
      <w:r w:rsidR="009141A7" w:rsidRPr="00D92111">
        <w:rPr>
          <w:rFonts w:ascii="Segoe UI" w:hAnsi="Segoe UI" w:cs="Segoe UI"/>
          <w:i/>
          <w:sz w:val="24"/>
          <w:szCs w:val="24"/>
        </w:rPr>
        <w:t>Также сервис позволяет увидеть расположение объект</w:t>
      </w:r>
      <w:r w:rsidR="001450A6" w:rsidRPr="00D92111">
        <w:rPr>
          <w:rFonts w:ascii="Segoe UI" w:hAnsi="Segoe UI" w:cs="Segoe UI"/>
          <w:i/>
          <w:sz w:val="24"/>
          <w:szCs w:val="24"/>
        </w:rPr>
        <w:t>ов</w:t>
      </w:r>
      <w:r w:rsidR="009141A7" w:rsidRPr="00D92111">
        <w:rPr>
          <w:rFonts w:ascii="Segoe UI" w:hAnsi="Segoe UI" w:cs="Segoe UI"/>
          <w:i/>
          <w:sz w:val="24"/>
          <w:szCs w:val="24"/>
        </w:rPr>
        <w:t xml:space="preserve"> на местности, узнать входит ли объект в</w:t>
      </w:r>
      <w:r w:rsidRPr="00D92111">
        <w:rPr>
          <w:rFonts w:ascii="Segoe UI" w:hAnsi="Segoe UI" w:cs="Segoe UI"/>
          <w:i/>
          <w:sz w:val="24"/>
          <w:szCs w:val="24"/>
        </w:rPr>
        <w:t xml:space="preserve"> границы зон с особыми условиями использования территории, территориальных и других зон</w:t>
      </w:r>
      <w:r w:rsidR="009141A7">
        <w:rPr>
          <w:rFonts w:ascii="Segoe UI" w:hAnsi="Segoe UI" w:cs="Segoe UI"/>
          <w:sz w:val="24"/>
          <w:szCs w:val="24"/>
        </w:rPr>
        <w:t xml:space="preserve">», - говорит руководитель Управления </w:t>
      </w:r>
      <w:proofErr w:type="spellStart"/>
      <w:r w:rsidR="009141A7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9141A7">
        <w:rPr>
          <w:rFonts w:ascii="Segoe UI" w:hAnsi="Segoe UI" w:cs="Segoe UI"/>
          <w:sz w:val="24"/>
          <w:szCs w:val="24"/>
        </w:rPr>
        <w:t xml:space="preserve"> по Иркутской области </w:t>
      </w:r>
      <w:r w:rsidR="009141A7" w:rsidRPr="00D92111">
        <w:rPr>
          <w:rFonts w:ascii="Segoe UI" w:hAnsi="Segoe UI" w:cs="Segoe UI"/>
          <w:b/>
          <w:sz w:val="24"/>
          <w:szCs w:val="24"/>
        </w:rPr>
        <w:t xml:space="preserve">Виктор </w:t>
      </w:r>
      <w:proofErr w:type="spellStart"/>
      <w:r w:rsidR="009141A7" w:rsidRPr="00D92111">
        <w:rPr>
          <w:rFonts w:ascii="Segoe UI" w:hAnsi="Segoe UI" w:cs="Segoe UI"/>
          <w:b/>
          <w:sz w:val="24"/>
          <w:szCs w:val="24"/>
        </w:rPr>
        <w:t>Жердев</w:t>
      </w:r>
      <w:proofErr w:type="spellEnd"/>
      <w:r w:rsidRPr="00876FFF">
        <w:rPr>
          <w:rFonts w:ascii="Segoe UI" w:hAnsi="Segoe UI" w:cs="Segoe UI"/>
          <w:sz w:val="24"/>
          <w:szCs w:val="24"/>
        </w:rPr>
        <w:t>.</w:t>
      </w:r>
    </w:p>
    <w:p w:rsidR="00876FFF" w:rsidRPr="00876FFF" w:rsidRDefault="00876FFF" w:rsidP="00876FFF">
      <w:pPr>
        <w:jc w:val="both"/>
        <w:rPr>
          <w:rFonts w:ascii="Segoe UI" w:hAnsi="Segoe UI" w:cs="Segoe UI"/>
          <w:sz w:val="24"/>
          <w:szCs w:val="24"/>
        </w:rPr>
      </w:pPr>
      <w:r w:rsidRPr="00876FFF">
        <w:rPr>
          <w:rFonts w:ascii="Segoe UI" w:hAnsi="Segoe UI" w:cs="Segoe UI"/>
          <w:sz w:val="24"/>
          <w:szCs w:val="24"/>
        </w:rPr>
        <w:t>Сегодня сервис содержит сведения более чем о 60 млн земельных участков, а также около 44 млн зданий, сооружений, объектов незавершенного строительства. В 2019 году публичной кадастровой картой воспользовалось около 8 млн человек, сгенерировавших почти 60 млн сеансов работы с сервисом. С начала 2020 года сервис посетили уже 2 млн человек, создавшие около 11 млн сеансов. Ежедневно сервисом пол</w:t>
      </w:r>
      <w:r>
        <w:rPr>
          <w:rFonts w:ascii="Segoe UI" w:hAnsi="Segoe UI" w:cs="Segoe UI"/>
          <w:sz w:val="24"/>
          <w:szCs w:val="24"/>
        </w:rPr>
        <w:t>ьзуется около 150 тыс. человек.</w:t>
      </w:r>
    </w:p>
    <w:p w:rsidR="0036560F" w:rsidRDefault="00876FFF" w:rsidP="00731124">
      <w:pPr>
        <w:jc w:val="both"/>
        <w:rPr>
          <w:rFonts w:ascii="Segoe UI" w:hAnsi="Segoe UI" w:cs="Segoe UI"/>
          <w:sz w:val="24"/>
          <w:szCs w:val="24"/>
        </w:rPr>
      </w:pPr>
      <w:r w:rsidRPr="00876FFF">
        <w:rPr>
          <w:rFonts w:ascii="Segoe UI" w:hAnsi="Segoe UI" w:cs="Segoe UI"/>
          <w:sz w:val="24"/>
          <w:szCs w:val="24"/>
        </w:rPr>
        <w:t xml:space="preserve">Семантика адреса </w:t>
      </w:r>
      <w:r w:rsidRPr="00A37015">
        <w:rPr>
          <w:rFonts w:ascii="Segoe UI" w:hAnsi="Segoe UI" w:cs="Segoe UI"/>
          <w:sz w:val="24"/>
          <w:szCs w:val="24"/>
        </w:rPr>
        <w:t>сервиса</w:t>
      </w:r>
      <w:r w:rsidRPr="00876FFF">
        <w:rPr>
          <w:rFonts w:ascii="Segoe UI" w:hAnsi="Segoe UI" w:cs="Segoe UI"/>
          <w:sz w:val="24"/>
          <w:szCs w:val="24"/>
        </w:rPr>
        <w:t xml:space="preserve"> ориентирована на усиление визуального отличия официального адреса сервиса от адресов сайтов-двойников.</w:t>
      </w:r>
    </w:p>
    <w:p w:rsidR="00731124" w:rsidRDefault="00731124" w:rsidP="00731124">
      <w:pPr>
        <w:jc w:val="both"/>
        <w:rPr>
          <w:rFonts w:ascii="Segoe UI" w:hAnsi="Segoe UI" w:cs="Segoe UI"/>
          <w:sz w:val="24"/>
          <w:szCs w:val="24"/>
        </w:rPr>
      </w:pPr>
    </w:p>
    <w:p w:rsidR="00731124" w:rsidRPr="00731124" w:rsidRDefault="00731124" w:rsidP="00731124">
      <w:pPr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sz w:val="24"/>
          <w:szCs w:val="24"/>
        </w:rPr>
        <w:t xml:space="preserve"> по Иркутской области</w:t>
      </w:r>
    </w:p>
    <w:p w:rsidR="0036560F" w:rsidRDefault="0036560F" w:rsidP="00876FFF">
      <w:pPr>
        <w:jc w:val="both"/>
        <w:rPr>
          <w:rFonts w:ascii="Segoe UI" w:hAnsi="Segoe UI" w:cs="Segoe UI"/>
          <w:sz w:val="24"/>
          <w:szCs w:val="24"/>
        </w:rPr>
      </w:pPr>
      <w:bookmarkStart w:id="0" w:name="_GoBack"/>
      <w:bookmarkEnd w:id="0"/>
    </w:p>
    <w:sectPr w:rsidR="003656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0CF"/>
    <w:rsid w:val="00075DDC"/>
    <w:rsid w:val="001450A6"/>
    <w:rsid w:val="0036560F"/>
    <w:rsid w:val="005463B4"/>
    <w:rsid w:val="00731124"/>
    <w:rsid w:val="00876FFF"/>
    <w:rsid w:val="009141A7"/>
    <w:rsid w:val="00936EEF"/>
    <w:rsid w:val="00A37015"/>
    <w:rsid w:val="00A47E9A"/>
    <w:rsid w:val="00BF20CF"/>
    <w:rsid w:val="00D92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2EBDE"/>
  <w15:chartTrackingRefBased/>
  <w15:docId w15:val="{99B7879A-F7CE-43E3-AA30-A52B9DB33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76FFF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450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450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pkk.rosreestr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kk.rosreestr.ru/" TargetMode="External"/><Relationship Id="rId5" Type="http://schemas.openxmlformats.org/officeDocument/2006/relationships/hyperlink" Target="https://pkk.rosreestr.ru/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557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6</cp:revision>
  <cp:lastPrinted>2020-03-16T07:29:00Z</cp:lastPrinted>
  <dcterms:created xsi:type="dcterms:W3CDTF">2020-03-16T07:30:00Z</dcterms:created>
  <dcterms:modified xsi:type="dcterms:W3CDTF">2020-03-17T02:53:00Z</dcterms:modified>
</cp:coreProperties>
</file>