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528" w:rsidRDefault="00306528" w:rsidP="00306528">
      <w:pPr>
        <w:suppressAutoHyphens/>
        <w:rPr>
          <w:rFonts w:ascii="Segoe UI" w:hAnsi="Segoe UI" w:cs="Segoe UI"/>
          <w:b/>
          <w:bCs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7449F9" wp14:editId="1846AE2D">
                <wp:simplePos x="0" y="0"/>
                <wp:positionH relativeFrom="column">
                  <wp:posOffset>3672840</wp:posOffset>
                </wp:positionH>
                <wp:positionV relativeFrom="paragraph">
                  <wp:posOffset>12700</wp:posOffset>
                </wp:positionV>
                <wp:extent cx="2695575" cy="98107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5575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6528" w:rsidRDefault="00306528" w:rsidP="0030652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Управление Федеральной службы</w:t>
                            </w:r>
                          </w:p>
                          <w:p w:rsidR="00306528" w:rsidRDefault="00306528" w:rsidP="0030652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 xml:space="preserve">государственной регистрации, </w:t>
                            </w:r>
                          </w:p>
                          <w:p w:rsidR="00306528" w:rsidRDefault="00306528" w:rsidP="0030652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кадастра и картографии</w:t>
                            </w:r>
                          </w:p>
                          <w:p w:rsidR="00306528" w:rsidRDefault="00306528" w:rsidP="00306528">
                            <w:pPr>
                              <w:rPr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7449F9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289.2pt;margin-top:1pt;width:212.25pt;height:7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" strokecolor="white">
                <v:textbox>
                  <w:txbxContent>
                    <w:p w:rsidR="00306528" w:rsidRDefault="00306528" w:rsidP="0030652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Управление Федеральной службы</w:t>
                      </w:r>
                    </w:p>
                    <w:p w:rsidR="00306528" w:rsidRDefault="00306528" w:rsidP="0030652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 xml:space="preserve">государственной регистрации, </w:t>
                      </w:r>
                    </w:p>
                    <w:p w:rsidR="00306528" w:rsidRDefault="00306528" w:rsidP="0030652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кадастра и картографии</w:t>
                      </w:r>
                    </w:p>
                    <w:p w:rsidR="00306528" w:rsidRDefault="00306528" w:rsidP="00306528">
                      <w:pPr>
                        <w:rPr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UI" w:hAnsi="Segoe UI" w:cs="Segoe UI"/>
          <w:b/>
          <w:noProof/>
          <w:sz w:val="36"/>
          <w:szCs w:val="36"/>
          <w:lang w:eastAsia="ru-RU"/>
        </w:rPr>
        <w:drawing>
          <wp:inline distT="0" distB="0" distL="0" distR="0" wp14:anchorId="6A94AA38" wp14:editId="6453172F">
            <wp:extent cx="1543050" cy="1276350"/>
            <wp:effectExtent l="0" t="0" r="0" b="0"/>
            <wp:docPr id="1" name="Рисунок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</w:p>
    <w:p w:rsidR="00306528" w:rsidRDefault="00306528" w:rsidP="001C76B6">
      <w:pPr>
        <w:jc w:val="center"/>
        <w:rPr>
          <w:rFonts w:ascii="Segoe UI" w:hAnsi="Segoe UI" w:cs="Segoe UI"/>
          <w:sz w:val="32"/>
          <w:szCs w:val="32"/>
        </w:rPr>
      </w:pPr>
    </w:p>
    <w:p w:rsidR="00C70634" w:rsidRPr="001C76B6" w:rsidRDefault="00306528" w:rsidP="001C76B6">
      <w:pPr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 xml:space="preserve">Электронные услуги </w:t>
      </w:r>
      <w:proofErr w:type="spellStart"/>
      <w:r>
        <w:rPr>
          <w:rFonts w:ascii="Segoe UI" w:hAnsi="Segoe UI" w:cs="Segoe UI"/>
          <w:sz w:val="32"/>
          <w:szCs w:val="32"/>
        </w:rPr>
        <w:t>Роср</w:t>
      </w:r>
      <w:bookmarkStart w:id="0" w:name="_GoBack"/>
      <w:bookmarkEnd w:id="0"/>
      <w:r>
        <w:rPr>
          <w:rFonts w:ascii="Segoe UI" w:hAnsi="Segoe UI" w:cs="Segoe UI"/>
          <w:sz w:val="32"/>
          <w:szCs w:val="32"/>
        </w:rPr>
        <w:t>еестра</w:t>
      </w:r>
      <w:proofErr w:type="spellEnd"/>
      <w:r>
        <w:rPr>
          <w:rFonts w:ascii="Segoe UI" w:hAnsi="Segoe UI" w:cs="Segoe UI"/>
          <w:sz w:val="32"/>
          <w:szCs w:val="32"/>
        </w:rPr>
        <w:t>: проще и дешевле</w:t>
      </w:r>
    </w:p>
    <w:p w:rsidR="00C70634" w:rsidRPr="001C76B6" w:rsidRDefault="00C70634" w:rsidP="001C76B6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1C76B6">
        <w:rPr>
          <w:rFonts w:ascii="Segoe UI" w:hAnsi="Segoe UI" w:cs="Segoe UI"/>
          <w:sz w:val="24"/>
          <w:szCs w:val="24"/>
        </w:rPr>
        <w:t xml:space="preserve">Количество документов, направленных в Управление </w:t>
      </w:r>
      <w:proofErr w:type="spellStart"/>
      <w:r w:rsidRPr="001C76B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1C76B6">
        <w:rPr>
          <w:rFonts w:ascii="Segoe UI" w:hAnsi="Segoe UI" w:cs="Segoe UI"/>
          <w:sz w:val="24"/>
          <w:szCs w:val="24"/>
        </w:rPr>
        <w:t xml:space="preserve"> по Иркутской области в электронном виде, с августа по октябрь выросло почти на 30%. Так, если в августе на государственный кадастровый учет и государственную регистрацию прав в ведомство поступило 1470 электронных заявлений, в октябре их количество составило 1896. Всего с января по октябрь Управлением принято более 17 тыс. электронных пакетов документов.</w:t>
      </w:r>
    </w:p>
    <w:p w:rsidR="00C70634" w:rsidRPr="001C76B6" w:rsidRDefault="00C70634" w:rsidP="001C76B6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1C76B6">
        <w:rPr>
          <w:rFonts w:ascii="Segoe UI" w:hAnsi="Segoe UI" w:cs="Segoe UI"/>
          <w:sz w:val="24"/>
          <w:szCs w:val="24"/>
        </w:rPr>
        <w:t xml:space="preserve">Напомним, что </w:t>
      </w:r>
      <w:r w:rsidR="00124B15" w:rsidRPr="001C76B6">
        <w:rPr>
          <w:rFonts w:ascii="Segoe UI" w:hAnsi="Segoe UI" w:cs="Segoe UI"/>
          <w:sz w:val="24"/>
          <w:szCs w:val="24"/>
        </w:rPr>
        <w:t xml:space="preserve">получить услуги </w:t>
      </w:r>
      <w:proofErr w:type="spellStart"/>
      <w:r w:rsidR="00124B15" w:rsidRPr="001C76B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124B15" w:rsidRPr="001C76B6">
        <w:rPr>
          <w:rFonts w:ascii="Segoe UI" w:hAnsi="Segoe UI" w:cs="Segoe UI"/>
          <w:sz w:val="24"/>
          <w:szCs w:val="24"/>
        </w:rPr>
        <w:t xml:space="preserve"> можно в «личном кабинете» на официальном сайте ведомства (</w:t>
      </w:r>
      <w:r w:rsidR="00124B15" w:rsidRPr="001C76B6">
        <w:rPr>
          <w:rFonts w:ascii="Segoe UI" w:hAnsi="Segoe UI" w:cs="Segoe UI"/>
          <w:sz w:val="24"/>
          <w:szCs w:val="24"/>
          <w:lang w:val="en-US"/>
        </w:rPr>
        <w:t>www</w:t>
      </w:r>
      <w:r w:rsidR="00124B15" w:rsidRPr="001C76B6">
        <w:rPr>
          <w:rFonts w:ascii="Segoe UI" w:hAnsi="Segoe UI" w:cs="Segoe UI"/>
          <w:sz w:val="24"/>
          <w:szCs w:val="24"/>
        </w:rPr>
        <w:t>.</w:t>
      </w:r>
      <w:proofErr w:type="spellStart"/>
      <w:r w:rsidR="00124B15" w:rsidRPr="001C76B6">
        <w:rPr>
          <w:rFonts w:ascii="Segoe UI" w:hAnsi="Segoe UI" w:cs="Segoe UI"/>
          <w:sz w:val="24"/>
          <w:szCs w:val="24"/>
          <w:lang w:val="en-US"/>
        </w:rPr>
        <w:t>rosreestr</w:t>
      </w:r>
      <w:proofErr w:type="spellEnd"/>
      <w:r w:rsidR="00124B15" w:rsidRPr="001C76B6">
        <w:rPr>
          <w:rFonts w:ascii="Segoe UI" w:hAnsi="Segoe UI" w:cs="Segoe UI"/>
          <w:sz w:val="24"/>
          <w:szCs w:val="24"/>
        </w:rPr>
        <w:t>.</w:t>
      </w:r>
      <w:proofErr w:type="spellStart"/>
      <w:r w:rsidR="00124B15" w:rsidRPr="001C76B6">
        <w:rPr>
          <w:rFonts w:ascii="Segoe UI" w:hAnsi="Segoe UI" w:cs="Segoe UI"/>
          <w:sz w:val="24"/>
          <w:szCs w:val="24"/>
          <w:lang w:val="en-US"/>
        </w:rPr>
        <w:t>ru</w:t>
      </w:r>
      <w:proofErr w:type="spellEnd"/>
      <w:r w:rsidR="00124B15" w:rsidRPr="001C76B6">
        <w:rPr>
          <w:rFonts w:ascii="Segoe UI" w:hAnsi="Segoe UI" w:cs="Segoe UI"/>
          <w:sz w:val="24"/>
          <w:szCs w:val="24"/>
        </w:rPr>
        <w:t>). Пользователь «личного кабинета» может подать документы на кадастровый учет, регистрацию прав, предоставление сведений из Единого государственного реестра недвижимости (ЕГРН). Сервис также позволяет отслеживать статус исполнения обращения. В «личном кабинете» правообладатель может получить информацию о принадлежащих ему объектах недвижимости (о кадастровом номере, адресе, площади, кадастровой стоимости объекта, правах и обременениях недвижимости) и отслеживать изменения характеристик своих объектов недвижимости, в том числе наложение или прекращение арестов и обременений права. Также собственник недвижимости может подать заявление о внесении в ЕГРН записи о невозможности проведения любых действий с недвижимостью без своего личного участия.</w:t>
      </w:r>
    </w:p>
    <w:p w:rsidR="00F77C0B" w:rsidRPr="001C76B6" w:rsidRDefault="00F77C0B" w:rsidP="001C76B6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1C76B6">
        <w:rPr>
          <w:rFonts w:ascii="Segoe UI" w:hAnsi="Segoe UI" w:cs="Segoe UI"/>
          <w:sz w:val="24"/>
          <w:szCs w:val="24"/>
        </w:rPr>
        <w:t xml:space="preserve">«Обращение за государственными услугами через сайт </w:t>
      </w:r>
      <w:proofErr w:type="spellStart"/>
      <w:r w:rsidRPr="001C76B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1C76B6">
        <w:rPr>
          <w:rFonts w:ascii="Segoe UI" w:hAnsi="Segoe UI" w:cs="Segoe UI"/>
          <w:sz w:val="24"/>
          <w:szCs w:val="24"/>
        </w:rPr>
        <w:t xml:space="preserve"> – это существенная экономия времени и бюджета. Во-первых, не нужно </w:t>
      </w:r>
      <w:r w:rsidR="001C76B6">
        <w:rPr>
          <w:rFonts w:ascii="Segoe UI" w:hAnsi="Segoe UI" w:cs="Segoe UI"/>
          <w:sz w:val="24"/>
          <w:szCs w:val="24"/>
        </w:rPr>
        <w:t>посещать</w:t>
      </w:r>
      <w:r w:rsidRPr="001C76B6">
        <w:rPr>
          <w:rFonts w:ascii="Segoe UI" w:hAnsi="Segoe UI" w:cs="Segoe UI"/>
          <w:sz w:val="24"/>
          <w:szCs w:val="24"/>
        </w:rPr>
        <w:t xml:space="preserve"> МФЦ. Во-вторых, п</w:t>
      </w:r>
      <w:r w:rsidR="001C7E3A" w:rsidRPr="001C76B6">
        <w:rPr>
          <w:rFonts w:ascii="Segoe UI" w:hAnsi="Segoe UI" w:cs="Segoe UI"/>
          <w:sz w:val="24"/>
          <w:szCs w:val="24"/>
        </w:rPr>
        <w:t>о электронным документа</w:t>
      </w:r>
      <w:r w:rsidRPr="001C76B6">
        <w:rPr>
          <w:rFonts w:ascii="Segoe UI" w:hAnsi="Segoe UI" w:cs="Segoe UI"/>
          <w:sz w:val="24"/>
          <w:szCs w:val="24"/>
        </w:rPr>
        <w:t xml:space="preserve">м срок оказания услуг максимально сокращен. В-третьих, </w:t>
      </w:r>
      <w:r w:rsidR="001C7E3A" w:rsidRPr="001C76B6">
        <w:rPr>
          <w:rFonts w:ascii="Segoe UI" w:hAnsi="Segoe UI" w:cs="Segoe UI"/>
          <w:sz w:val="24"/>
          <w:szCs w:val="24"/>
        </w:rPr>
        <w:t xml:space="preserve">электронные документы обходятся заявителям в разы дешевле. Например, если гражданин подаст через сайт </w:t>
      </w:r>
      <w:proofErr w:type="spellStart"/>
      <w:r w:rsidR="001C7E3A" w:rsidRPr="001C76B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1C7E3A" w:rsidRPr="001C76B6">
        <w:rPr>
          <w:rFonts w:ascii="Segoe UI" w:hAnsi="Segoe UI" w:cs="Segoe UI"/>
          <w:sz w:val="24"/>
          <w:szCs w:val="24"/>
        </w:rPr>
        <w:t xml:space="preserve"> заявление на регистрацию прав, то государственная пошлина сократится</w:t>
      </w:r>
      <w:r w:rsidR="001C76B6">
        <w:rPr>
          <w:rFonts w:ascii="Segoe UI" w:hAnsi="Segoe UI" w:cs="Segoe UI"/>
          <w:sz w:val="24"/>
          <w:szCs w:val="24"/>
        </w:rPr>
        <w:t xml:space="preserve"> практически</w:t>
      </w:r>
      <w:r w:rsidR="001C7E3A" w:rsidRPr="001C76B6">
        <w:rPr>
          <w:rFonts w:ascii="Segoe UI" w:hAnsi="Segoe UI" w:cs="Segoe UI"/>
          <w:sz w:val="24"/>
          <w:szCs w:val="24"/>
        </w:rPr>
        <w:t xml:space="preserve"> на треть», - отмечает </w:t>
      </w:r>
      <w:r w:rsidR="001C76B6" w:rsidRPr="001C76B6">
        <w:rPr>
          <w:rFonts w:ascii="Segoe UI" w:hAnsi="Segoe UI" w:cs="Segoe UI"/>
          <w:sz w:val="24"/>
          <w:szCs w:val="24"/>
        </w:rPr>
        <w:t xml:space="preserve">помощник руководителя Управления </w:t>
      </w:r>
      <w:proofErr w:type="spellStart"/>
      <w:r w:rsidR="001C76B6" w:rsidRPr="001C76B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1C76B6" w:rsidRPr="001C76B6">
        <w:rPr>
          <w:rFonts w:ascii="Segoe UI" w:hAnsi="Segoe UI" w:cs="Segoe UI"/>
          <w:sz w:val="24"/>
          <w:szCs w:val="24"/>
        </w:rPr>
        <w:t xml:space="preserve"> по Иркутской области Михаил </w:t>
      </w:r>
      <w:proofErr w:type="spellStart"/>
      <w:r w:rsidR="001C76B6" w:rsidRPr="001C76B6">
        <w:rPr>
          <w:rFonts w:ascii="Segoe UI" w:hAnsi="Segoe UI" w:cs="Segoe UI"/>
          <w:sz w:val="24"/>
          <w:szCs w:val="24"/>
        </w:rPr>
        <w:t>Жиляев</w:t>
      </w:r>
      <w:proofErr w:type="spellEnd"/>
      <w:r w:rsidR="001C76B6" w:rsidRPr="001C76B6">
        <w:rPr>
          <w:rFonts w:ascii="Segoe UI" w:hAnsi="Segoe UI" w:cs="Segoe UI"/>
          <w:sz w:val="24"/>
          <w:szCs w:val="24"/>
        </w:rPr>
        <w:t>.</w:t>
      </w:r>
      <w:r w:rsidR="001C7E3A" w:rsidRPr="001C76B6">
        <w:rPr>
          <w:rFonts w:ascii="Segoe UI" w:hAnsi="Segoe UI" w:cs="Segoe UI"/>
          <w:sz w:val="24"/>
          <w:szCs w:val="24"/>
        </w:rPr>
        <w:t xml:space="preserve">   </w:t>
      </w:r>
      <w:r w:rsidRPr="001C76B6">
        <w:rPr>
          <w:rFonts w:ascii="Segoe UI" w:hAnsi="Segoe UI" w:cs="Segoe UI"/>
          <w:sz w:val="24"/>
          <w:szCs w:val="24"/>
        </w:rPr>
        <w:t xml:space="preserve"> </w:t>
      </w:r>
    </w:p>
    <w:p w:rsidR="00F77C0B" w:rsidRPr="001C76B6" w:rsidRDefault="00124B15" w:rsidP="001C76B6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1C76B6">
        <w:rPr>
          <w:rFonts w:ascii="Segoe UI" w:hAnsi="Segoe UI" w:cs="Segoe UI"/>
          <w:sz w:val="24"/>
          <w:szCs w:val="24"/>
        </w:rPr>
        <w:t xml:space="preserve">Вход в «личный кабинет» на сайте </w:t>
      </w:r>
      <w:proofErr w:type="spellStart"/>
      <w:r w:rsidRPr="001C76B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1C76B6">
        <w:rPr>
          <w:rFonts w:ascii="Segoe UI" w:hAnsi="Segoe UI" w:cs="Segoe UI"/>
          <w:sz w:val="24"/>
          <w:szCs w:val="24"/>
        </w:rPr>
        <w:t xml:space="preserve"> осуществляется с помощью </w:t>
      </w:r>
      <w:r w:rsidR="001F5A38" w:rsidRPr="001C76B6">
        <w:rPr>
          <w:rFonts w:ascii="Segoe UI" w:hAnsi="Segoe UI" w:cs="Segoe UI"/>
          <w:sz w:val="24"/>
          <w:szCs w:val="24"/>
        </w:rPr>
        <w:t xml:space="preserve">подтвержденной </w:t>
      </w:r>
      <w:r w:rsidRPr="001C76B6">
        <w:rPr>
          <w:rFonts w:ascii="Segoe UI" w:hAnsi="Segoe UI" w:cs="Segoe UI"/>
          <w:sz w:val="24"/>
          <w:szCs w:val="24"/>
        </w:rPr>
        <w:t>учетной записи</w:t>
      </w:r>
      <w:r w:rsidR="001F5A38" w:rsidRPr="001C76B6">
        <w:rPr>
          <w:rFonts w:ascii="Segoe UI" w:hAnsi="Segoe UI" w:cs="Segoe UI"/>
          <w:sz w:val="24"/>
          <w:szCs w:val="24"/>
        </w:rPr>
        <w:t xml:space="preserve"> на портале государственных услуг (</w:t>
      </w:r>
      <w:r w:rsidR="001F5A38" w:rsidRPr="001C76B6">
        <w:rPr>
          <w:rFonts w:ascii="Segoe UI" w:hAnsi="Segoe UI" w:cs="Segoe UI"/>
          <w:sz w:val="24"/>
          <w:szCs w:val="24"/>
          <w:lang w:val="en-US"/>
        </w:rPr>
        <w:t>www</w:t>
      </w:r>
      <w:r w:rsidR="001F5A38" w:rsidRPr="001C76B6">
        <w:rPr>
          <w:rFonts w:ascii="Segoe UI" w:hAnsi="Segoe UI" w:cs="Segoe UI"/>
          <w:sz w:val="24"/>
          <w:szCs w:val="24"/>
        </w:rPr>
        <w:t>.</w:t>
      </w:r>
      <w:proofErr w:type="spellStart"/>
      <w:r w:rsidR="001F5A38" w:rsidRPr="001C76B6">
        <w:rPr>
          <w:rFonts w:ascii="Segoe UI" w:hAnsi="Segoe UI" w:cs="Segoe UI"/>
          <w:sz w:val="24"/>
          <w:szCs w:val="24"/>
          <w:lang w:val="en-US"/>
        </w:rPr>
        <w:t>gosuslugi</w:t>
      </w:r>
      <w:proofErr w:type="spellEnd"/>
      <w:r w:rsidR="001F5A38" w:rsidRPr="001C76B6">
        <w:rPr>
          <w:rFonts w:ascii="Segoe UI" w:hAnsi="Segoe UI" w:cs="Segoe UI"/>
          <w:sz w:val="24"/>
          <w:szCs w:val="24"/>
        </w:rPr>
        <w:t>.</w:t>
      </w:r>
      <w:proofErr w:type="spellStart"/>
      <w:r w:rsidR="001F5A38" w:rsidRPr="001C76B6">
        <w:rPr>
          <w:rFonts w:ascii="Segoe UI" w:hAnsi="Segoe UI" w:cs="Segoe UI"/>
          <w:sz w:val="24"/>
          <w:szCs w:val="24"/>
          <w:lang w:val="en-US"/>
        </w:rPr>
        <w:t>ru</w:t>
      </w:r>
      <w:proofErr w:type="spellEnd"/>
      <w:r w:rsidR="001F5A38" w:rsidRPr="001C76B6">
        <w:rPr>
          <w:rFonts w:ascii="Segoe UI" w:hAnsi="Segoe UI" w:cs="Segoe UI"/>
          <w:sz w:val="24"/>
          <w:szCs w:val="24"/>
        </w:rPr>
        <w:t xml:space="preserve">). </w:t>
      </w:r>
    </w:p>
    <w:p w:rsidR="00124B15" w:rsidRDefault="001C76B6" w:rsidP="001C76B6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Также </w:t>
      </w:r>
      <w:r w:rsidR="001F5A38" w:rsidRPr="001C76B6">
        <w:rPr>
          <w:rFonts w:ascii="Segoe UI" w:hAnsi="Segoe UI" w:cs="Segoe UI"/>
          <w:sz w:val="24"/>
          <w:szCs w:val="24"/>
        </w:rPr>
        <w:t>документы</w:t>
      </w:r>
      <w:r>
        <w:rPr>
          <w:rFonts w:ascii="Segoe UI" w:hAnsi="Segoe UI" w:cs="Segoe UI"/>
          <w:sz w:val="24"/>
          <w:szCs w:val="24"/>
        </w:rPr>
        <w:t>, поданные</w:t>
      </w:r>
      <w:r w:rsidR="00C71627">
        <w:rPr>
          <w:rFonts w:ascii="Segoe UI" w:hAnsi="Segoe UI" w:cs="Segoe UI"/>
          <w:sz w:val="24"/>
          <w:szCs w:val="24"/>
        </w:rPr>
        <w:t xml:space="preserve"> с помощью сайта </w:t>
      </w:r>
      <w:proofErr w:type="spellStart"/>
      <w:r w:rsidR="00C71627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C71627">
        <w:rPr>
          <w:rFonts w:ascii="Segoe UI" w:hAnsi="Segoe UI" w:cs="Segoe UI"/>
          <w:sz w:val="24"/>
          <w:szCs w:val="24"/>
        </w:rPr>
        <w:t>,</w:t>
      </w:r>
      <w:r w:rsidR="001F5A38" w:rsidRPr="001C76B6">
        <w:rPr>
          <w:rFonts w:ascii="Segoe UI" w:hAnsi="Segoe UI" w:cs="Segoe UI"/>
          <w:sz w:val="24"/>
          <w:szCs w:val="24"/>
        </w:rPr>
        <w:t xml:space="preserve"> потребуется удостоверить электронной подпис</w:t>
      </w:r>
      <w:r w:rsidR="00C71627">
        <w:rPr>
          <w:rFonts w:ascii="Segoe UI" w:hAnsi="Segoe UI" w:cs="Segoe UI"/>
          <w:sz w:val="24"/>
          <w:szCs w:val="24"/>
        </w:rPr>
        <w:t>ью</w:t>
      </w:r>
      <w:r w:rsidR="001F5A38" w:rsidRPr="001C76B6">
        <w:rPr>
          <w:rFonts w:ascii="Segoe UI" w:hAnsi="Segoe UI" w:cs="Segoe UI"/>
          <w:sz w:val="24"/>
          <w:szCs w:val="24"/>
        </w:rPr>
        <w:t xml:space="preserve">. Получить электронную подпись можно в удостоверяющем центре </w:t>
      </w:r>
      <w:proofErr w:type="spellStart"/>
      <w:r w:rsidR="001F5A38" w:rsidRPr="001C76B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1F5A38" w:rsidRPr="001C76B6">
        <w:rPr>
          <w:rFonts w:ascii="Segoe UI" w:hAnsi="Segoe UI" w:cs="Segoe UI"/>
          <w:sz w:val="24"/>
          <w:szCs w:val="24"/>
        </w:rPr>
        <w:t xml:space="preserve">, открытом на базе филиала «Федеральной кадастровой палаты </w:t>
      </w:r>
      <w:proofErr w:type="spellStart"/>
      <w:r w:rsidR="001F5A38" w:rsidRPr="001C76B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1F5A38" w:rsidRPr="001C76B6">
        <w:rPr>
          <w:rFonts w:ascii="Segoe UI" w:hAnsi="Segoe UI" w:cs="Segoe UI"/>
          <w:sz w:val="24"/>
          <w:szCs w:val="24"/>
        </w:rPr>
        <w:t xml:space="preserve">» по Иркутской области. </w:t>
      </w:r>
      <w:r w:rsidR="00F77C0B" w:rsidRPr="001C76B6">
        <w:rPr>
          <w:rFonts w:ascii="Segoe UI" w:hAnsi="Segoe UI" w:cs="Segoe UI"/>
          <w:sz w:val="24"/>
          <w:szCs w:val="24"/>
        </w:rPr>
        <w:t xml:space="preserve">Заявку на получение </w:t>
      </w:r>
      <w:r w:rsidR="00F77C0B" w:rsidRPr="001C76B6">
        <w:rPr>
          <w:rFonts w:ascii="Segoe UI" w:hAnsi="Segoe UI" w:cs="Segoe UI"/>
          <w:sz w:val="24"/>
          <w:szCs w:val="24"/>
        </w:rPr>
        <w:lastRenderedPageBreak/>
        <w:t>электронной подписи можно сформировать на сайте Удостоверяющего центра (</w:t>
      </w:r>
      <w:hyperlink r:id="rId5" w:history="1">
        <w:r w:rsidRPr="00FD7741">
          <w:rPr>
            <w:rStyle w:val="a3"/>
            <w:rFonts w:ascii="Segoe UI" w:hAnsi="Segoe UI" w:cs="Segoe UI"/>
            <w:sz w:val="24"/>
            <w:szCs w:val="24"/>
          </w:rPr>
          <w:t>http://uc.kadastr.ru/</w:t>
        </w:r>
      </w:hyperlink>
      <w:r w:rsidR="00F77C0B" w:rsidRPr="001C76B6">
        <w:rPr>
          <w:rFonts w:ascii="Segoe UI" w:hAnsi="Segoe UI" w:cs="Segoe UI"/>
          <w:sz w:val="24"/>
          <w:szCs w:val="24"/>
        </w:rPr>
        <w:t>).</w:t>
      </w:r>
    </w:p>
    <w:p w:rsidR="001C76B6" w:rsidRDefault="001C76B6" w:rsidP="001C76B6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1C76B6" w:rsidRDefault="001C76B6" w:rsidP="001C76B6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1C76B6" w:rsidRDefault="001C76B6" w:rsidP="001C76B6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FA42EB" w:rsidRDefault="00FA42EB" w:rsidP="001C76B6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FA42EB" w:rsidRDefault="00FA42EB" w:rsidP="001C76B6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Ирина Кондратьева</w:t>
      </w:r>
    </w:p>
    <w:p w:rsidR="00FA42EB" w:rsidRDefault="00FA42EB" w:rsidP="001C76B6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специалист-эксперт отдела организации, мониторинга и контроля</w:t>
      </w:r>
    </w:p>
    <w:p w:rsidR="00FA42EB" w:rsidRPr="00FA42EB" w:rsidRDefault="00FA42EB" w:rsidP="001C76B6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sectPr w:rsidR="00FA42EB" w:rsidRPr="00FA42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9DB"/>
    <w:rsid w:val="00124B15"/>
    <w:rsid w:val="001C76B6"/>
    <w:rsid w:val="001C7E3A"/>
    <w:rsid w:val="001F5A38"/>
    <w:rsid w:val="002D2E1D"/>
    <w:rsid w:val="00306528"/>
    <w:rsid w:val="00946AC9"/>
    <w:rsid w:val="00A359DB"/>
    <w:rsid w:val="00B630FE"/>
    <w:rsid w:val="00BC5BD1"/>
    <w:rsid w:val="00BE2B2F"/>
    <w:rsid w:val="00C70634"/>
    <w:rsid w:val="00C71627"/>
    <w:rsid w:val="00D1349A"/>
    <w:rsid w:val="00E45D82"/>
    <w:rsid w:val="00F77C0B"/>
    <w:rsid w:val="00FA4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CC5E7"/>
  <w15:chartTrackingRefBased/>
  <w15:docId w15:val="{5D311D94-A66C-4959-AE4E-5B08A24C1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76B6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C76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C76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uc.kadastr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2</cp:revision>
  <cp:lastPrinted>2018-11-13T06:43:00Z</cp:lastPrinted>
  <dcterms:created xsi:type="dcterms:W3CDTF">2018-11-14T05:12:00Z</dcterms:created>
  <dcterms:modified xsi:type="dcterms:W3CDTF">2018-11-14T05:12:00Z</dcterms:modified>
</cp:coreProperties>
</file>